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D4B" w:rsidRPr="00051186" w:rsidRDefault="00341D4B" w:rsidP="00341D4B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</w:t>
      </w:r>
      <w:r w:rsidRPr="00051186">
        <w:rPr>
          <w:b/>
          <w:sz w:val="20"/>
          <w:szCs w:val="20"/>
        </w:rPr>
        <w:t xml:space="preserve"> 3</w:t>
      </w:r>
    </w:p>
    <w:p w:rsidR="00341D4B" w:rsidRDefault="00341D4B" w:rsidP="00341D4B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</w:t>
      </w:r>
      <w:r w:rsidRPr="00341D4B">
        <w:rPr>
          <w:b/>
          <w:sz w:val="20"/>
          <w:szCs w:val="20"/>
        </w:rPr>
        <w:t>_________________________________________________________________</w:t>
      </w:r>
      <w:r>
        <w:rPr>
          <w:b/>
          <w:sz w:val="20"/>
          <w:szCs w:val="20"/>
        </w:rPr>
        <w:t>___________</w:t>
      </w:r>
    </w:p>
    <w:p w:rsidR="00341D4B" w:rsidRDefault="00341D4B" w:rsidP="00341D4B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от «____»___________ </w:t>
      </w:r>
      <w:r w:rsidRPr="00051186">
        <w:rPr>
          <w:b/>
          <w:sz w:val="20"/>
          <w:szCs w:val="20"/>
        </w:rPr>
        <w:t>______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г</w:t>
      </w:r>
      <w:proofErr w:type="gramEnd"/>
      <w:r>
        <w:rPr>
          <w:b/>
          <w:sz w:val="20"/>
          <w:szCs w:val="20"/>
        </w:rPr>
        <w:t>.</w:t>
      </w:r>
    </w:p>
    <w:p w:rsidR="00341D4B" w:rsidRDefault="00341D4B" w:rsidP="00341D4B">
      <w:pPr>
        <w:jc w:val="right"/>
        <w:rPr>
          <w:b/>
          <w:sz w:val="20"/>
          <w:szCs w:val="20"/>
        </w:rPr>
      </w:pPr>
    </w:p>
    <w:p w:rsidR="00341D4B" w:rsidRDefault="00341D4B" w:rsidP="00341D4B">
      <w:pPr>
        <w:jc w:val="center"/>
        <w:rPr>
          <w:b/>
          <w:sz w:val="20"/>
          <w:szCs w:val="20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341D4B" w:rsidRDefault="00341D4B" w:rsidP="00341D4B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341D4B" w:rsidRDefault="00341D4B" w:rsidP="00341D4B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Покупатель:</w:t>
      </w:r>
      <w:r>
        <w:rPr>
          <w:b/>
          <w:color w:val="000000"/>
        </w:rPr>
        <w:tab/>
      </w:r>
      <w:r w:rsidRPr="00CE4345">
        <w:rPr>
          <w:b/>
          <w:color w:val="000000"/>
        </w:rPr>
        <w:t xml:space="preserve"> </w:t>
      </w:r>
      <w:r>
        <w:rPr>
          <w:b/>
          <w:color w:val="000000"/>
        </w:rPr>
        <w:tab/>
        <w:t>Поставщик:</w:t>
      </w:r>
    </w:p>
    <w:p w:rsidR="00341D4B" w:rsidRDefault="00341D4B" w:rsidP="00341D4B">
      <w:pPr>
        <w:tabs>
          <w:tab w:val="left" w:pos="180"/>
          <w:tab w:val="left" w:pos="1843"/>
          <w:tab w:val="left" w:pos="6096"/>
        </w:tabs>
        <w:suppressAutoHyphens/>
        <w:ind w:right="-55"/>
        <w:rPr>
          <w:b/>
          <w:color w:val="000000"/>
        </w:rPr>
      </w:pP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  <w:r w:rsidRPr="00CE4345">
        <w:rPr>
          <w:b/>
          <w:color w:val="000000"/>
        </w:rPr>
        <w:t xml:space="preserve">_____________________________              </w:t>
      </w:r>
      <w:r>
        <w:rPr>
          <w:b/>
          <w:color w:val="000000"/>
        </w:rPr>
        <w:t xml:space="preserve">                             </w:t>
      </w:r>
      <w:r w:rsidRPr="00CE4345">
        <w:rPr>
          <w:b/>
          <w:color w:val="000000"/>
        </w:rPr>
        <w:t>_________________</w:t>
      </w:r>
      <w:r>
        <w:rPr>
          <w:b/>
          <w:color w:val="000000"/>
        </w:rPr>
        <w:t>____</w:t>
      </w:r>
      <w:r w:rsidRPr="00CE4345">
        <w:rPr>
          <w:b/>
          <w:color w:val="000000"/>
        </w:rPr>
        <w:t>_______</w:t>
      </w:r>
    </w:p>
    <w:p w:rsidR="00341D4B" w:rsidRPr="00CE4345" w:rsidRDefault="00341D4B" w:rsidP="00341D4B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</w:p>
    <w:p w:rsidR="00341D4B" w:rsidRDefault="00341D4B" w:rsidP="00341D4B">
      <w:pPr>
        <w:tabs>
          <w:tab w:val="left" w:pos="180"/>
          <w:tab w:val="left" w:pos="1843"/>
          <w:tab w:val="left" w:pos="6096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_____________ /</w:t>
      </w:r>
      <w:r>
        <w:rPr>
          <w:b/>
          <w:color w:val="000000"/>
          <w:lang w:val="en-US"/>
        </w:rPr>
        <w:t>_______________</w:t>
      </w:r>
      <w:r>
        <w:rPr>
          <w:b/>
          <w:color w:val="000000"/>
        </w:rPr>
        <w:t xml:space="preserve">/  </w:t>
      </w:r>
      <w:r>
        <w:rPr>
          <w:b/>
          <w:color w:val="000000"/>
        </w:rPr>
        <w:tab/>
        <w:t>_</w:t>
      </w:r>
      <w:r w:rsidRPr="00CE4345">
        <w:rPr>
          <w:b/>
          <w:color w:val="000000"/>
        </w:rPr>
        <w:t>_</w:t>
      </w:r>
      <w:r>
        <w:rPr>
          <w:b/>
          <w:color w:val="000000"/>
        </w:rPr>
        <w:softHyphen/>
      </w:r>
      <w:r>
        <w:rPr>
          <w:b/>
          <w:color w:val="000000"/>
        </w:rPr>
        <w:softHyphen/>
      </w:r>
      <w:r>
        <w:rPr>
          <w:b/>
          <w:color w:val="000000"/>
        </w:rPr>
        <w:softHyphen/>
      </w:r>
      <w:r>
        <w:rPr>
          <w:b/>
          <w:color w:val="000000"/>
        </w:rPr>
        <w:softHyphen/>
      </w:r>
      <w:r>
        <w:rPr>
          <w:b/>
          <w:color w:val="000000"/>
        </w:rPr>
        <w:softHyphen/>
      </w:r>
      <w:r>
        <w:rPr>
          <w:b/>
          <w:color w:val="000000"/>
        </w:rPr>
        <w:softHyphen/>
      </w:r>
      <w:r>
        <w:rPr>
          <w:b/>
          <w:color w:val="000000"/>
        </w:rPr>
        <w:softHyphen/>
        <w:t>__</w:t>
      </w:r>
      <w:r w:rsidRPr="00CE4345">
        <w:rPr>
          <w:b/>
          <w:color w:val="000000"/>
        </w:rPr>
        <w:t>__</w:t>
      </w:r>
      <w:r>
        <w:rPr>
          <w:b/>
          <w:color w:val="000000"/>
        </w:rPr>
        <w:t>________ /</w:t>
      </w:r>
      <w:r w:rsidRPr="00385EAA">
        <w:rPr>
          <w:b/>
          <w:color w:val="000000"/>
        </w:rPr>
        <w:t>___________</w:t>
      </w:r>
      <w:r>
        <w:rPr>
          <w:b/>
          <w:color w:val="000000"/>
        </w:rPr>
        <w:t xml:space="preserve"> /</w:t>
      </w:r>
      <w:r>
        <w:rPr>
          <w:b/>
          <w:color w:val="000000"/>
        </w:rPr>
        <w:br w:type="page"/>
        <w:t>Содержание</w:t>
      </w:r>
    </w:p>
    <w:p w:rsidR="00341D4B" w:rsidRDefault="00341D4B" w:rsidP="00341D4B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341D4B" w:rsidRDefault="00341D4B" w:rsidP="00341D4B">
      <w:pPr>
        <w:pStyle w:val="1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6144089" w:history="1">
        <w:r>
          <w:rPr>
            <w:rStyle w:val="ac"/>
          </w:rPr>
          <w:t>1. Общие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_Toc216144089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41D4B" w:rsidRDefault="00341D4B" w:rsidP="00341D4B">
      <w:pPr>
        <w:pStyle w:val="11"/>
        <w:rPr>
          <w:b w:val="0"/>
          <w:bCs w:val="0"/>
        </w:rPr>
      </w:pPr>
      <w:hyperlink w:anchor="_Toc216144090" w:history="1">
        <w:r>
          <w:rPr>
            <w:rStyle w:val="ac"/>
          </w:rPr>
          <w:t>2. Термины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_Toc216144090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41D4B" w:rsidRDefault="00341D4B" w:rsidP="00341D4B">
      <w:pPr>
        <w:pStyle w:val="11"/>
        <w:rPr>
          <w:b w:val="0"/>
          <w:bCs w:val="0"/>
        </w:rPr>
      </w:pPr>
      <w:hyperlink w:anchor="_Toc216144091" w:history="1">
        <w:r>
          <w:rPr>
            <w:rStyle w:val="ac"/>
          </w:rPr>
          <w:t>3. Требования к документам программы обеспечения качества или системы менеджмента качества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_Toc216144091 \h </w:instrText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41D4B" w:rsidRDefault="00341D4B" w:rsidP="00341D4B">
      <w:pPr>
        <w:pStyle w:val="11"/>
        <w:rPr>
          <w:b w:val="0"/>
          <w:bCs w:val="0"/>
        </w:rPr>
      </w:pPr>
      <w:hyperlink w:anchor="_Toc216144092" w:history="1">
        <w:r>
          <w:rPr>
            <w:rStyle w:val="ac"/>
          </w:rPr>
          <w:t xml:space="preserve">4. Аудиты обеспечения качества 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_Toc216144092 \h </w:instrText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41D4B" w:rsidRDefault="00341D4B" w:rsidP="00341D4B">
      <w:pPr>
        <w:pStyle w:val="11"/>
        <w:rPr>
          <w:b w:val="0"/>
          <w:bCs w:val="0"/>
        </w:rPr>
      </w:pPr>
      <w:hyperlink w:anchor="_Toc216144093" w:history="1">
        <w:r>
          <w:rPr>
            <w:rStyle w:val="ac"/>
          </w:rPr>
          <w:t>5. Оценка соответствия.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_Toc216144093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41D4B" w:rsidRDefault="00341D4B" w:rsidP="00341D4B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4" w:history="1">
        <w:r>
          <w:rPr>
            <w:rStyle w:val="ac"/>
            <w:noProof/>
            <w:sz w:val="24"/>
          </w:rPr>
          <w:t>5.1. Общие положения.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_Toc216144094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341D4B" w:rsidRDefault="00341D4B" w:rsidP="00341D4B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5" w:history="1">
        <w:r>
          <w:rPr>
            <w:rStyle w:val="ac"/>
            <w:noProof/>
            <w:sz w:val="24"/>
          </w:rPr>
          <w:t>5.2. Оценка соответствия в форме приемки.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_Toc216144095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341D4B" w:rsidRDefault="00341D4B" w:rsidP="00341D4B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6" w:history="1">
        <w:r>
          <w:rPr>
            <w:rStyle w:val="ac"/>
            <w:noProof/>
            <w:sz w:val="24"/>
          </w:rPr>
          <w:t>5.3. Оценка соответствия в форме испытаний.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_Toc216144096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341D4B" w:rsidRDefault="00341D4B" w:rsidP="00341D4B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7" w:history="1">
        <w:r>
          <w:rPr>
            <w:rStyle w:val="ac"/>
            <w:noProof/>
            <w:sz w:val="24"/>
          </w:rPr>
          <w:t>5.4. Оце</w:t>
        </w:r>
        <w:r>
          <w:rPr>
            <w:rStyle w:val="ac"/>
            <w:noProof/>
            <w:sz w:val="24"/>
          </w:rPr>
          <w:t>н</w:t>
        </w:r>
        <w:r>
          <w:rPr>
            <w:rStyle w:val="ac"/>
            <w:noProof/>
            <w:sz w:val="24"/>
          </w:rPr>
          <w:t>ка соответствия в форме подтверждения соответствия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_Toc216144097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341D4B" w:rsidRDefault="00341D4B" w:rsidP="00341D4B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8" w:history="1">
        <w:r>
          <w:rPr>
            <w:rStyle w:val="ac"/>
            <w:noProof/>
            <w:sz w:val="24"/>
          </w:rPr>
          <w:t>5.5. Оценка соответствия в форме государственного контроля (надзора)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_Toc216144098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9</w:t>
        </w:r>
        <w:r>
          <w:rPr>
            <w:noProof/>
            <w:webHidden/>
            <w:sz w:val="24"/>
          </w:rPr>
          <w:fldChar w:fldCharType="end"/>
        </w:r>
      </w:hyperlink>
    </w:p>
    <w:p w:rsidR="00341D4B" w:rsidRDefault="00341D4B" w:rsidP="00341D4B">
      <w:pPr>
        <w:pStyle w:val="11"/>
        <w:rPr>
          <w:b w:val="0"/>
          <w:bCs w:val="0"/>
        </w:rPr>
      </w:pPr>
      <w:hyperlink w:anchor="_Toc216144099" w:history="1">
        <w:r>
          <w:rPr>
            <w:rStyle w:val="ac"/>
          </w:rPr>
          <w:t>6. Взаимодействие между Покупателем и Поставщиком в случае обнаружения несоответствий (дефектов) изделий установленным требованиям в процессе изготовления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_Toc216144099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341D4B" w:rsidRDefault="00341D4B" w:rsidP="00341D4B">
      <w:pPr>
        <w:pStyle w:val="11"/>
        <w:rPr>
          <w:b w:val="0"/>
          <w:bCs w:val="0"/>
        </w:rPr>
      </w:pPr>
      <w:hyperlink w:anchor="_Toc216144100" w:history="1">
        <w:r>
          <w:rPr>
            <w:rStyle w:val="ac"/>
          </w:rPr>
          <w:t>7. Требования к Поставщику в отношении Субпоставщиков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_Toc216144100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341D4B" w:rsidRDefault="00341D4B" w:rsidP="00341D4B">
      <w:pPr>
        <w:pStyle w:val="11"/>
        <w:rPr>
          <w:b w:val="0"/>
          <w:bCs w:val="0"/>
        </w:rPr>
      </w:pPr>
      <w:hyperlink w:anchor="_Toc216144101" w:history="1">
        <w:r>
          <w:rPr>
            <w:rStyle w:val="ac"/>
          </w:rPr>
          <w:t>«Требования к соде</w:t>
        </w:r>
        <w:r>
          <w:rPr>
            <w:rStyle w:val="ac"/>
          </w:rPr>
          <w:t>р</w:t>
        </w:r>
        <w:r>
          <w:rPr>
            <w:rStyle w:val="ac"/>
          </w:rPr>
          <w:t>жанию Отчета об анализе качества»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_Toc216144101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341D4B" w:rsidRDefault="00341D4B" w:rsidP="00341D4B">
      <w:pPr>
        <w:pStyle w:val="1"/>
        <w:tabs>
          <w:tab w:val="left" w:pos="9540"/>
        </w:tabs>
      </w:pPr>
      <w:r>
        <w:rPr>
          <w:color w:val="000000"/>
        </w:rP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t>1. Общие положения</w:t>
      </w:r>
      <w:bookmarkEnd w:id="0"/>
      <w:bookmarkEnd w:id="1"/>
      <w:bookmarkEnd w:id="2"/>
      <w:bookmarkEnd w:id="3"/>
    </w:p>
    <w:p w:rsidR="00341D4B" w:rsidRDefault="00341D4B" w:rsidP="00341D4B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153"/>
      <w:bookmarkStart w:id="5" w:name="_Toc521737451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341D4B" w:rsidRDefault="00341D4B" w:rsidP="00341D4B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</w:t>
      </w:r>
      <w:r>
        <w:rPr>
          <w:color w:val="000000"/>
        </w:rPr>
        <w:t>о</w:t>
      </w:r>
      <w:r>
        <w:rPr>
          <w:color w:val="000000"/>
        </w:rPr>
        <w:t>вора.</w:t>
      </w:r>
      <w:bookmarkEnd w:id="4"/>
      <w:bookmarkEnd w:id="5"/>
    </w:p>
    <w:p w:rsidR="00341D4B" w:rsidRDefault="00341D4B" w:rsidP="00341D4B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</w:t>
      </w:r>
    </w:p>
    <w:p w:rsidR="00341D4B" w:rsidRDefault="00341D4B" w:rsidP="00341D4B">
      <w:pPr>
        <w:pStyle w:val="1"/>
      </w:pPr>
      <w:bookmarkStart w:id="6" w:name="_Toc245416"/>
      <w:bookmarkStart w:id="7" w:name="_Toc246473"/>
      <w:bookmarkStart w:id="8" w:name="_Toc246885"/>
      <w:bookmarkStart w:id="9" w:name="_Toc195588560"/>
      <w:bookmarkStart w:id="10" w:name="_Toc216144090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341D4B" w:rsidRDefault="00341D4B" w:rsidP="00341D4B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7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2040"/>
        <w:gridCol w:w="7717"/>
      </w:tblGrid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pStyle w:val="aa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ствия и следования принятым процедурам, инструкциям,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ложениям, стандартам, административным или эксплуатационным программам и другим применяемым док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ментам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ОАО «Концерн </w:t>
            </w:r>
            <w:proofErr w:type="spellStart"/>
            <w:r>
              <w:rPr>
                <w:color w:val="000000"/>
              </w:rPr>
              <w:t>Росэнергоатом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вий Договора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</w:t>
            </w:r>
            <w:proofErr w:type="gramStart"/>
            <w:r>
              <w:t>АЭС</w:t>
            </w:r>
            <w:proofErr w:type="gramEnd"/>
            <w:r>
              <w:t xml:space="preserve">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</w:t>
            </w:r>
            <w:proofErr w:type="gramStart"/>
            <w:r>
              <w:t>ии АЭ</w:t>
            </w:r>
            <w:proofErr w:type="gramEnd"/>
            <w:r>
              <w:t>С, АЭС и организаций, выполняющих работы и предоставляющих услуги  эксплуатирующей организации АЭС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Pr="005165B0" w:rsidRDefault="00341D4B" w:rsidP="00FE7EA3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 w:rsidRPr="005165B0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</w:tcPr>
          <w:p w:rsidR="00341D4B" w:rsidRPr="00D22D48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</w:tcPr>
          <w:p w:rsidR="00341D4B" w:rsidRDefault="00341D4B" w:rsidP="00FE7EA3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</w:tcPr>
          <w:p w:rsidR="00341D4B" w:rsidRDefault="00341D4B" w:rsidP="00FE7EA3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Документ, устанавливающий совокупность организационных и технических мероприятий по обеспечению качества, влияющих на безопасность ОИАЭ.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Процедура 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</w:p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</w:tcPr>
          <w:p w:rsidR="00341D4B" w:rsidRP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341D4B" w:rsidRPr="00DF3715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документации.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</w:tcPr>
          <w:p w:rsidR="00341D4B" w:rsidRDefault="00341D4B" w:rsidP="00FE7EA3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341D4B" w:rsidRDefault="00341D4B" w:rsidP="00341D4B">
      <w:pPr>
        <w:suppressAutoHyphens/>
        <w:ind w:firstLine="720"/>
        <w:jc w:val="both"/>
        <w:rPr>
          <w:i/>
          <w:color w:val="000000"/>
        </w:rPr>
      </w:pPr>
      <w:bookmarkStart w:id="11" w:name="_Toc245417"/>
      <w:bookmarkStart w:id="12" w:name="_Toc246474"/>
      <w:bookmarkStart w:id="13" w:name="_Toc246886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</w:t>
      </w:r>
      <w:r>
        <w:rPr>
          <w:i/>
          <w:color w:val="000000"/>
        </w:rPr>
        <w:t>е</w:t>
      </w:r>
      <w:r>
        <w:rPr>
          <w:i/>
          <w:color w:val="000000"/>
        </w:rPr>
        <w:t>буют расшифровки при использовании в Договорах</w:t>
      </w:r>
    </w:p>
    <w:p w:rsidR="00341D4B" w:rsidRDefault="00341D4B" w:rsidP="00341D4B">
      <w:pPr>
        <w:pStyle w:val="1"/>
      </w:pPr>
      <w:bookmarkStart w:id="14" w:name="_Toc195588561"/>
      <w:bookmarkStart w:id="15" w:name="_Toc21614409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341D4B" w:rsidRDefault="00341D4B" w:rsidP="00341D4B">
      <w:pPr>
        <w:numPr>
          <w:ilvl w:val="1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341D4B" w:rsidRDefault="00341D4B" w:rsidP="00341D4B">
      <w:pPr>
        <w:numPr>
          <w:ilvl w:val="1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341D4B" w:rsidRPr="0072486D" w:rsidRDefault="00341D4B" w:rsidP="00341D4B">
      <w:pPr>
        <w:numPr>
          <w:ilvl w:val="2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72486D">
        <w:rPr>
          <w:color w:val="000000"/>
        </w:rPr>
        <w:t xml:space="preserve">Для оборудования, </w:t>
      </w:r>
      <w:r w:rsidRPr="0072486D">
        <w:t>комплектующих, материалов и полуфабрикатов, поставляемых на АЭС</w:t>
      </w:r>
      <w:r w:rsidRPr="0072486D">
        <w:rPr>
          <w:color w:val="000000"/>
        </w:rPr>
        <w:t xml:space="preserve"> 1, 2 и 3 классов безопасности</w:t>
      </w:r>
      <w:r w:rsidRPr="0072486D">
        <w:rPr>
          <w:b/>
          <w:color w:val="000000"/>
          <w:vertAlign w:val="superscript"/>
        </w:rPr>
        <w:t>*</w:t>
      </w:r>
      <w:r w:rsidRPr="0072486D">
        <w:rPr>
          <w:color w:val="000000"/>
        </w:rPr>
        <w:t>:</w:t>
      </w:r>
    </w:p>
    <w:p w:rsidR="00341D4B" w:rsidRPr="0072486D" w:rsidRDefault="00341D4B" w:rsidP="00341D4B">
      <w:pPr>
        <w:numPr>
          <w:ilvl w:val="0"/>
          <w:numId w:val="6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 w:rsidRPr="0072486D">
        <w:rPr>
          <w:color w:val="000000"/>
        </w:rPr>
        <w:t>ПОКАС в соотв</w:t>
      </w:r>
      <w:r>
        <w:rPr>
          <w:color w:val="000000"/>
        </w:rPr>
        <w:t>етствии с требованиями НП-090-11</w:t>
      </w:r>
      <w:r w:rsidRPr="0072486D">
        <w:rPr>
          <w:color w:val="000000"/>
        </w:rPr>
        <w:t xml:space="preserve">. </w:t>
      </w:r>
    </w:p>
    <w:p w:rsidR="00341D4B" w:rsidRDefault="00341D4B" w:rsidP="00341D4B">
      <w:pPr>
        <w:numPr>
          <w:ilvl w:val="0"/>
          <w:numId w:val="6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 w:rsidRPr="0072486D">
        <w:rPr>
          <w:color w:val="000000"/>
        </w:rPr>
        <w:t>Комплект документов, определяющих порядок выполнения работ по ра</w:t>
      </w:r>
      <w:r w:rsidRPr="0072486D">
        <w:rPr>
          <w:color w:val="000000"/>
        </w:rPr>
        <w:t>з</w:t>
      </w:r>
      <w:r w:rsidRPr="0072486D">
        <w:rPr>
          <w:color w:val="000000"/>
        </w:rPr>
        <w:t>делам ПОКАС</w:t>
      </w:r>
      <w:r>
        <w:rPr>
          <w:color w:val="000000"/>
        </w:rPr>
        <w:t>.</w:t>
      </w:r>
    </w:p>
    <w:p w:rsidR="00341D4B" w:rsidRDefault="00341D4B" w:rsidP="00341D4B">
      <w:pPr>
        <w:pStyle w:val="ad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341D4B" w:rsidRDefault="00341D4B" w:rsidP="00341D4B">
      <w:pPr>
        <w:numPr>
          <w:ilvl w:val="2"/>
          <w:numId w:val="16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341D4B" w:rsidRDefault="00341D4B" w:rsidP="00341D4B">
      <w:pPr>
        <w:numPr>
          <w:ilvl w:val="0"/>
          <w:numId w:val="6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 xml:space="preserve">ГОСТ </w:t>
      </w:r>
      <w:r>
        <w:rPr>
          <w:color w:val="000000"/>
          <w:lang w:val="en-US"/>
        </w:rPr>
        <w:t>ISO</w:t>
      </w:r>
      <w:r w:rsidRPr="00E958F5">
        <w:rPr>
          <w:color w:val="000000"/>
        </w:rPr>
        <w:t xml:space="preserve"> 9001</w:t>
      </w:r>
      <w:r>
        <w:rPr>
          <w:color w:val="000000"/>
        </w:rPr>
        <w:t>:</w:t>
      </w:r>
      <w:r w:rsidRPr="00E958F5">
        <w:rPr>
          <w:color w:val="000000"/>
        </w:rPr>
        <w:t>2011</w:t>
      </w:r>
      <w:r>
        <w:rPr>
          <w:color w:val="000000"/>
        </w:rPr>
        <w:t>;</w:t>
      </w:r>
    </w:p>
    <w:p w:rsidR="00341D4B" w:rsidRDefault="00341D4B" w:rsidP="00341D4B">
      <w:pPr>
        <w:numPr>
          <w:ilvl w:val="0"/>
          <w:numId w:val="6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 xml:space="preserve">ГОСТ </w:t>
      </w:r>
      <w:r>
        <w:rPr>
          <w:color w:val="000000"/>
          <w:lang w:val="en-US"/>
        </w:rPr>
        <w:t>ISO</w:t>
      </w:r>
      <w:r>
        <w:rPr>
          <w:color w:val="000000"/>
        </w:rPr>
        <w:t xml:space="preserve"> 9001-200</w:t>
      </w:r>
      <w:r w:rsidRPr="001D4D7B">
        <w:rPr>
          <w:color w:val="000000"/>
        </w:rPr>
        <w:t>8</w:t>
      </w:r>
      <w:r>
        <w:rPr>
          <w:color w:val="000000"/>
        </w:rPr>
        <w:t xml:space="preserve"> (</w:t>
      </w:r>
      <w:r>
        <w:rPr>
          <w:color w:val="000000"/>
          <w:lang w:val="en-US"/>
        </w:rPr>
        <w:t>ISO</w:t>
      </w:r>
      <w:r>
        <w:rPr>
          <w:color w:val="000000"/>
        </w:rPr>
        <w:t xml:space="preserve"> 9001-200</w:t>
      </w:r>
      <w:r w:rsidRPr="001D4D7B">
        <w:rPr>
          <w:color w:val="000000"/>
        </w:rPr>
        <w:t>8</w:t>
      </w:r>
      <w:r>
        <w:rPr>
          <w:color w:val="000000"/>
        </w:rPr>
        <w:t>).</w:t>
      </w:r>
    </w:p>
    <w:p w:rsidR="00341D4B" w:rsidRDefault="00341D4B" w:rsidP="00341D4B">
      <w:pPr>
        <w:numPr>
          <w:ilvl w:val="0"/>
          <w:numId w:val="17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течение 20 (двадцати) дней со дня подписания Договора Покупатель направит ПОКАС (О) Поставщику.</w:t>
      </w:r>
    </w:p>
    <w:p w:rsidR="00341D4B" w:rsidRDefault="00341D4B" w:rsidP="00341D4B">
      <w:pPr>
        <w:numPr>
          <w:ilvl w:val="0"/>
          <w:numId w:val="17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341D4B" w:rsidRDefault="00341D4B" w:rsidP="00341D4B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341D4B" w:rsidRDefault="00341D4B" w:rsidP="00341D4B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341D4B" w:rsidRDefault="00341D4B" w:rsidP="00341D4B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341D4B" w:rsidRDefault="00341D4B" w:rsidP="00341D4B">
      <w:pPr>
        <w:pStyle w:val="ad"/>
        <w:numPr>
          <w:ilvl w:val="0"/>
          <w:numId w:val="9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</w:t>
      </w:r>
      <w:r>
        <w:rPr>
          <w:color w:val="000000"/>
        </w:rPr>
        <w:t>а</w:t>
      </w:r>
      <w:r>
        <w:rPr>
          <w:color w:val="000000"/>
        </w:rPr>
        <w:t>занные ниже.</w:t>
      </w:r>
    </w:p>
    <w:p w:rsidR="00341D4B" w:rsidRPr="00087E20" w:rsidRDefault="00341D4B" w:rsidP="00341D4B">
      <w:pPr>
        <w:pStyle w:val="ad"/>
        <w:numPr>
          <w:ilvl w:val="0"/>
          <w:numId w:val="9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341D4B" w:rsidRDefault="00341D4B" w:rsidP="00341D4B">
      <w:pPr>
        <w:pStyle w:val="ad"/>
        <w:numPr>
          <w:ilvl w:val="0"/>
          <w:numId w:val="9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дней с момента передачи функций. </w:t>
      </w:r>
    </w:p>
    <w:p w:rsidR="00341D4B" w:rsidRDefault="00341D4B" w:rsidP="00341D4B">
      <w:pPr>
        <w:pStyle w:val="ad"/>
        <w:numPr>
          <w:ilvl w:val="0"/>
          <w:numId w:val="9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341D4B" w:rsidRDefault="00341D4B" w:rsidP="00341D4B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</w:t>
      </w:r>
      <w:r>
        <w:t>з</w:t>
      </w:r>
      <w:r>
        <w:t>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341D4B" w:rsidRDefault="00341D4B" w:rsidP="00341D4B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</w:t>
      </w:r>
      <w:proofErr w:type="spellStart"/>
      <w:r>
        <w:t>Microsoft</w:t>
      </w:r>
      <w:proofErr w:type="spellEnd"/>
      <w:r>
        <w:t xml:space="preserve"> или </w:t>
      </w:r>
      <w:r>
        <w:rPr>
          <w:lang w:val="en-US"/>
        </w:rPr>
        <w:t>Adobe</w:t>
      </w:r>
      <w:r>
        <w:t>.</w:t>
      </w:r>
    </w:p>
    <w:p w:rsidR="00341D4B" w:rsidRDefault="00341D4B" w:rsidP="00341D4B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341D4B" w:rsidRDefault="00341D4B" w:rsidP="00341D4B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proofErr w:type="gramStart"/>
      <w:r>
        <w:rPr>
          <w:color w:val="000000"/>
        </w:rPr>
        <w:t>Документы, определяющие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</w:t>
      </w:r>
      <w:r>
        <w:t>е</w:t>
      </w:r>
      <w:r>
        <w:t>нию и поставке на АЭС оборудования.</w:t>
      </w:r>
      <w:proofErr w:type="gramEnd"/>
    </w:p>
    <w:p w:rsidR="00341D4B" w:rsidRDefault="00341D4B" w:rsidP="00341D4B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дней с момента представления результатов рассмотрения или представить план мероприятий по их устранению.</w:t>
      </w:r>
    </w:p>
    <w:p w:rsidR="00341D4B" w:rsidRDefault="00341D4B" w:rsidP="00341D4B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</w:t>
      </w:r>
      <w:r>
        <w:t>н</w:t>
      </w:r>
      <w:r>
        <w:t>ных представителями Покупателя, Заказчика и/или Уполномоченной организации, Поставщик обязан представить обоснованные ответы на замечания с прилож</w:t>
      </w:r>
      <w:r>
        <w:t>е</w:t>
      </w:r>
      <w:r>
        <w:t xml:space="preserve">нием (по запросу) любых документов, которые должны быть представлены в электронном виде в формате, совместимом с программными продуктами </w:t>
      </w:r>
      <w:proofErr w:type="spellStart"/>
      <w:r>
        <w:t>Microsoft</w:t>
      </w:r>
      <w:proofErr w:type="spellEnd"/>
      <w:r>
        <w:t xml:space="preserve"> или </w:t>
      </w:r>
      <w:r>
        <w:rPr>
          <w:lang w:val="en-US"/>
        </w:rPr>
        <w:t>Adobe</w:t>
      </w:r>
      <w:r>
        <w:t>.</w:t>
      </w:r>
    </w:p>
    <w:p w:rsidR="00341D4B" w:rsidRDefault="00341D4B" w:rsidP="00341D4B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341D4B" w:rsidRDefault="00341D4B" w:rsidP="00341D4B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процессе исполнения работ по настоящему Договору Поставщик ежеквартально, в течени</w:t>
      </w:r>
      <w:proofErr w:type="gramStart"/>
      <w:r>
        <w:t>и</w:t>
      </w:r>
      <w:proofErr w:type="gramEnd"/>
      <w:r>
        <w:t xml:space="preserve"> 10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 Требования к содержанию и форме Отчета об анализе кач</w:t>
      </w:r>
      <w:r>
        <w:rPr>
          <w:color w:val="000000"/>
        </w:rPr>
        <w:t>е</w:t>
      </w:r>
      <w:r>
        <w:rPr>
          <w:color w:val="000000"/>
        </w:rPr>
        <w:t>ства приведены в Дополнении А.</w:t>
      </w:r>
    </w:p>
    <w:p w:rsidR="00341D4B" w:rsidRDefault="00341D4B" w:rsidP="00341D4B">
      <w:pPr>
        <w:numPr>
          <w:ilvl w:val="0"/>
          <w:numId w:val="9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30 дней (срок может быть изменен по согласованию с Покупателем) с момента представления результатов рассмотрения.</w:t>
      </w:r>
    </w:p>
    <w:p w:rsidR="00341D4B" w:rsidRDefault="00341D4B" w:rsidP="00341D4B">
      <w:pPr>
        <w:numPr>
          <w:ilvl w:val="0"/>
          <w:numId w:val="9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</w:t>
      </w:r>
      <w:proofErr w:type="gramStart"/>
      <w:r>
        <w:t>и</w:t>
      </w:r>
      <w:proofErr w:type="gramEnd"/>
      <w:r>
        <w:t xml:space="preserve"> 10 дней с момента их назначения.</w:t>
      </w:r>
    </w:p>
    <w:p w:rsidR="00341D4B" w:rsidRDefault="00341D4B" w:rsidP="00341D4B">
      <w:pPr>
        <w:pStyle w:val="1"/>
      </w:pPr>
      <w:bookmarkStart w:id="16" w:name="_Toc246480"/>
      <w:bookmarkStart w:id="17" w:name="_Toc246892"/>
      <w:bookmarkStart w:id="18" w:name="_Toc195588567"/>
      <w:bookmarkStart w:id="19" w:name="_Toc245421"/>
      <w:bookmarkStart w:id="20" w:name="_Toc246484"/>
      <w:bookmarkStart w:id="21" w:name="_Toc246896"/>
      <w:bookmarkStart w:id="22" w:name="_Toc195588572"/>
      <w:bookmarkStart w:id="23" w:name="_Toc216144092"/>
      <w:r>
        <w:t xml:space="preserve">4. Аудиты обеспечения качества </w:t>
      </w:r>
      <w:bookmarkEnd w:id="19"/>
      <w:bookmarkEnd w:id="20"/>
      <w:bookmarkEnd w:id="21"/>
      <w:bookmarkEnd w:id="22"/>
      <w:bookmarkEnd w:id="23"/>
    </w:p>
    <w:p w:rsidR="00341D4B" w:rsidRPr="00DE25B0" w:rsidRDefault="00341D4B" w:rsidP="00341D4B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341D4B" w:rsidRDefault="00341D4B" w:rsidP="00341D4B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341D4B" w:rsidRDefault="00341D4B" w:rsidP="00341D4B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О дате </w:t>
      </w:r>
      <w:proofErr w:type="gramStart"/>
      <w:r>
        <w:t>нач</w:t>
      </w:r>
      <w:r>
        <w:t>а</w:t>
      </w:r>
      <w:r>
        <w:t>ла проведения аудита обеспечения качества</w:t>
      </w:r>
      <w:proofErr w:type="gramEnd"/>
      <w:r>
        <w:t xml:space="preserve">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>уведомит Поставщика за 14 дней до проведения аудита. При этом Покупатель  или специализированная организация направляет План аудита обеспечения качества. В течение 5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</w:t>
      </w:r>
      <w:r>
        <w:t>т</w:t>
      </w:r>
      <w:r>
        <w:t xml:space="preserve">ва, или сообщит </w:t>
      </w:r>
      <w:proofErr w:type="spellStart"/>
      <w:r>
        <w:t>приемерные</w:t>
      </w:r>
      <w:proofErr w:type="spellEnd"/>
      <w:r>
        <w:t xml:space="preserve"> сроки.</w:t>
      </w:r>
    </w:p>
    <w:p w:rsidR="00341D4B" w:rsidRDefault="00341D4B" w:rsidP="00341D4B">
      <w:pPr>
        <w:pStyle w:val="ad"/>
        <w:numPr>
          <w:ilvl w:val="0"/>
          <w:numId w:val="11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341D4B" w:rsidRDefault="00341D4B" w:rsidP="00341D4B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е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ляющими порядок выполнения работ по разделам ПОКАС.</w:t>
      </w:r>
    </w:p>
    <w:p w:rsidR="00341D4B" w:rsidRDefault="00341D4B" w:rsidP="00341D4B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</w:t>
      </w:r>
      <w:proofErr w:type="gramStart"/>
      <w:r>
        <w:rPr>
          <w:rFonts w:ascii="Times New Roman" w:hAnsi="Times New Roman"/>
          <w:b w:val="0"/>
          <w:bCs/>
          <w:color w:val="000000"/>
          <w:sz w:val="24"/>
          <w:szCs w:val="24"/>
        </w:rPr>
        <w:t>проведения аудита обеспечения качества несоответствия</w:t>
      </w:r>
      <w:proofErr w:type="gramEnd"/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должны быть </w:t>
      </w:r>
      <w:proofErr w:type="spellStart"/>
      <w:r>
        <w:rPr>
          <w:rFonts w:ascii="Times New Roman" w:hAnsi="Times New Roman"/>
          <w:b w:val="0"/>
          <w:bCs/>
          <w:color w:val="000000"/>
          <w:sz w:val="24"/>
          <w:szCs w:val="24"/>
        </w:rPr>
        <w:t>задокументированы</w:t>
      </w:r>
      <w:proofErr w:type="spellEnd"/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341D4B" w:rsidRDefault="00341D4B" w:rsidP="00341D4B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 результатам проведения аудита обеспечения качества Покупателем или Специализированной организацией составляется Отчет о проведении аудита обеспечения качества с описанием обнаруженных несоответствий, один экземпляр которого представляется Поставщику в течени</w:t>
      </w:r>
      <w:proofErr w:type="gramStart"/>
      <w:r>
        <w:rPr>
          <w:rFonts w:ascii="Times New Roman" w:hAnsi="Times New Roman"/>
          <w:b w:val="0"/>
          <w:sz w:val="24"/>
          <w:szCs w:val="24"/>
        </w:rPr>
        <w:t>и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14 дней с момента проведения аудита. </w:t>
      </w:r>
    </w:p>
    <w:p w:rsidR="00341D4B" w:rsidRDefault="00341D4B" w:rsidP="00341D4B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</w:t>
      </w:r>
      <w:r>
        <w:t>т</w:t>
      </w:r>
      <w:r>
        <w:t>вия. Планы проведения корректирующих действий должны быть направлены Покупателю или Специализированной организации не позднее, чем через 14 дней после получения Отчета о проведен</w:t>
      </w:r>
      <w:proofErr w:type="gramStart"/>
      <w:r>
        <w:t>ии а</w:t>
      </w:r>
      <w:r>
        <w:t>у</w:t>
      </w:r>
      <w:proofErr w:type="gramEnd"/>
      <w:r>
        <w:t>дита.</w:t>
      </w:r>
    </w:p>
    <w:p w:rsidR="00341D4B" w:rsidRDefault="00341D4B" w:rsidP="00341D4B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дней имеет право дать свои замечания по содержанию Плана корректирующих действий, которые Поставщик обязан учесть.</w:t>
      </w:r>
    </w:p>
    <w:p w:rsidR="00341D4B" w:rsidRDefault="00341D4B" w:rsidP="00341D4B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 xml:space="preserve">Результаты проведения корректирующих действий должны быть </w:t>
      </w:r>
      <w:proofErr w:type="spellStart"/>
      <w:r>
        <w:t>задокументированы</w:t>
      </w:r>
      <w:proofErr w:type="spellEnd"/>
      <w:r>
        <w:t xml:space="preserve"> и направлены Покупателю или специализированной организации по мере их реализации.</w:t>
      </w:r>
    </w:p>
    <w:p w:rsidR="00341D4B" w:rsidRDefault="00341D4B" w:rsidP="00341D4B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</w:t>
      </w:r>
      <w:proofErr w:type="gramStart"/>
      <w:r>
        <w:rPr>
          <w:color w:val="000000"/>
        </w:rPr>
        <w:t>описанному</w:t>
      </w:r>
      <w:proofErr w:type="gramEnd"/>
      <w:r>
        <w:rPr>
          <w:color w:val="000000"/>
        </w:rPr>
        <w:t xml:space="preserve"> в пп.4.2 - 4.9.</w:t>
      </w:r>
    </w:p>
    <w:p w:rsidR="00341D4B" w:rsidRDefault="00341D4B" w:rsidP="00341D4B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341D4B" w:rsidRDefault="00341D4B" w:rsidP="00341D4B">
      <w:pPr>
        <w:pStyle w:val="1"/>
      </w:pPr>
      <w:bookmarkStart w:id="24" w:name="_Toc245422"/>
      <w:bookmarkStart w:id="25" w:name="_Toc246485"/>
      <w:bookmarkStart w:id="26" w:name="_Toc246897"/>
      <w:bookmarkStart w:id="27" w:name="_Toc195588573"/>
      <w:bookmarkStart w:id="28" w:name="_Toc21614409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341D4B" w:rsidRDefault="00341D4B" w:rsidP="00341D4B">
      <w:pPr>
        <w:pStyle w:val="2"/>
      </w:pPr>
      <w:bookmarkStart w:id="29" w:name="_Toc246486"/>
      <w:bookmarkStart w:id="30" w:name="_Toc246898"/>
      <w:bookmarkStart w:id="31" w:name="_Toc195588574"/>
      <w:bookmarkStart w:id="32" w:name="_Toc21614409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341D4B" w:rsidRDefault="00341D4B" w:rsidP="00341D4B">
      <w:pPr>
        <w:numPr>
          <w:ilvl w:val="3"/>
          <w:numId w:val="18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341D4B" w:rsidRDefault="00341D4B" w:rsidP="00341D4B">
      <w:pPr>
        <w:numPr>
          <w:ilvl w:val="3"/>
          <w:numId w:val="18"/>
        </w:numPr>
        <w:tabs>
          <w:tab w:val="left" w:pos="1440"/>
        </w:tabs>
        <w:ind w:left="0" w:firstLine="720"/>
        <w:jc w:val="both"/>
      </w:pPr>
      <w:r>
        <w:t xml:space="preserve">Для оборудования, комплектующих, материалов и </w:t>
      </w:r>
      <w:proofErr w:type="gramStart"/>
      <w:r>
        <w:t>полуфабрикатов, поставляемых на АЭС применяются</w:t>
      </w:r>
      <w:proofErr w:type="gramEnd"/>
      <w:r>
        <w:t xml:space="preserve"> следующие формы оценки соответствия:</w:t>
      </w:r>
    </w:p>
    <w:p w:rsidR="00341D4B" w:rsidRDefault="00341D4B" w:rsidP="00341D4B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341D4B" w:rsidRDefault="00341D4B" w:rsidP="00341D4B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341D4B" w:rsidRDefault="00341D4B" w:rsidP="00341D4B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соответствия.</w:t>
      </w:r>
    </w:p>
    <w:p w:rsidR="00341D4B" w:rsidRDefault="00341D4B" w:rsidP="00341D4B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341D4B" w:rsidRDefault="00341D4B" w:rsidP="00341D4B">
      <w:pPr>
        <w:pStyle w:val="2"/>
      </w:pPr>
      <w:bookmarkStart w:id="33" w:name="_Toc216144095"/>
      <w:r>
        <w:t>5.2. Оценка соответствия в форме приемки.</w:t>
      </w:r>
      <w:bookmarkEnd w:id="33"/>
    </w:p>
    <w:p w:rsidR="00341D4B" w:rsidRDefault="00341D4B" w:rsidP="00341D4B">
      <w:pPr>
        <w:tabs>
          <w:tab w:val="left" w:pos="1440"/>
        </w:tabs>
        <w:ind w:left="720"/>
        <w:jc w:val="both"/>
      </w:pPr>
      <w:r>
        <w:t xml:space="preserve">5.2.1 Оценка соответствия в форме приемки является обязательной </w:t>
      </w:r>
      <w:proofErr w:type="gramStart"/>
      <w:r>
        <w:t>для</w:t>
      </w:r>
      <w:proofErr w:type="gramEnd"/>
      <w:r>
        <w:t>:</w:t>
      </w:r>
    </w:p>
    <w:p w:rsidR="00341D4B" w:rsidRDefault="00341D4B" w:rsidP="00341D4B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20"/>
        <w:jc w:val="both"/>
      </w:pPr>
      <w:r>
        <w:t xml:space="preserve"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</w:t>
      </w:r>
      <w:proofErr w:type="gramStart"/>
      <w:r>
        <w:t>приемок</w:t>
      </w:r>
      <w:proofErr w:type="gramEnd"/>
      <w:r>
        <w:t xml:space="preserve"> которого устанавливает эксплуатирующая организация;</w:t>
      </w:r>
    </w:p>
    <w:p w:rsidR="00341D4B" w:rsidRDefault="00341D4B" w:rsidP="00341D4B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безопасности;</w:t>
      </w:r>
    </w:p>
    <w:p w:rsidR="00341D4B" w:rsidRDefault="00341D4B" w:rsidP="00341D4B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341D4B" w:rsidRPr="00E96072" w:rsidRDefault="00341D4B" w:rsidP="00341D4B">
      <w:pPr>
        <w:numPr>
          <w:ilvl w:val="2"/>
          <w:numId w:val="19"/>
        </w:numPr>
        <w:tabs>
          <w:tab w:val="left" w:pos="1440"/>
        </w:tabs>
        <w:ind w:left="0" w:firstLine="708"/>
        <w:jc w:val="both"/>
      </w:pPr>
      <w:r>
        <w:t>Оценка соответствия в форме приемки должна осуществляться в соответствии с РД ЭО 1.1.2.01.0713-2013 «Положение о контроле качества изготовления оборудования для атомных станций» и РД ЭО 1.1.2.05.0929-2013 «Руководство по проведению приемочных инспекций на предприятиях изготовителях и входного контроля на АЭС оборудования 1, 2, 3 классов безопасности. Указанные документы будут представлены Покупателем Поставщику в течение 20 (Двадцати) дней после</w:t>
      </w:r>
      <w:r w:rsidRPr="00E96072">
        <w:t xml:space="preserve"> подписани</w:t>
      </w:r>
      <w:r>
        <w:t>я</w:t>
      </w:r>
      <w:r w:rsidRPr="00E96072">
        <w:t xml:space="preserve">  Договора.</w:t>
      </w:r>
    </w:p>
    <w:p w:rsidR="00341D4B" w:rsidRDefault="00341D4B" w:rsidP="00341D4B">
      <w:pPr>
        <w:numPr>
          <w:ilvl w:val="2"/>
          <w:numId w:val="19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341D4B" w:rsidRDefault="00341D4B" w:rsidP="00341D4B">
      <w:pPr>
        <w:numPr>
          <w:ilvl w:val="2"/>
          <w:numId w:val="19"/>
        </w:numPr>
        <w:ind w:left="0" w:firstLine="708"/>
        <w:jc w:val="both"/>
      </w:pPr>
      <w:r>
        <w:t xml:space="preserve">По требованию Покупателя для 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>
        <w:t>отказ</w:t>
      </w:r>
      <w:proofErr w:type="gramEnd"/>
      <w:r>
        <w:t xml:space="preserve"> в работе которого приведет к пот</w:t>
      </w:r>
      <w:r>
        <w:t>е</w:t>
      </w:r>
      <w:r>
        <w:t>ре выработки электроэнергии, оценка соответствия проводится в форме приемки по пл</w:t>
      </w:r>
      <w:r>
        <w:t>а</w:t>
      </w:r>
      <w:r>
        <w:t>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</w:t>
      </w:r>
      <w:r>
        <w:t>т</w:t>
      </w:r>
      <w:r>
        <w:t>ветствия проводится в форме приемочной инспекции перед отгрузкой потребителю (по согласованию с Покупателем).</w:t>
      </w:r>
    </w:p>
    <w:p w:rsidR="00341D4B" w:rsidRDefault="00341D4B" w:rsidP="00341D4B">
      <w:pPr>
        <w:pStyle w:val="2"/>
      </w:pPr>
      <w:bookmarkStart w:id="34" w:name="_Toc216144096"/>
      <w:r>
        <w:t>5.3. Оценка соответствия в форме испытаний.</w:t>
      </w:r>
      <w:bookmarkEnd w:id="34"/>
    </w:p>
    <w:p w:rsidR="00341D4B" w:rsidRDefault="00341D4B" w:rsidP="00341D4B">
      <w:pPr>
        <w:numPr>
          <w:ilvl w:val="2"/>
          <w:numId w:val="20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341D4B" w:rsidRDefault="00341D4B" w:rsidP="00341D4B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 xml:space="preserve"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</w:t>
      </w:r>
      <w:proofErr w:type="gramStart"/>
      <w:r>
        <w:t>Р</w:t>
      </w:r>
      <w:proofErr w:type="gramEnd"/>
      <w:r>
        <w:t xml:space="preserve"> 15.201-2000;</w:t>
      </w:r>
    </w:p>
    <w:p w:rsidR="00341D4B" w:rsidRDefault="00341D4B" w:rsidP="00341D4B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 xml:space="preserve">для серийного оборудования, перерыв в изготовлении которого составил более 3-х лет, в виде квалификационных испытаний по ГОСТ </w:t>
      </w:r>
      <w:proofErr w:type="gramStart"/>
      <w:r>
        <w:t>Р</w:t>
      </w:r>
      <w:proofErr w:type="gramEnd"/>
      <w:r>
        <w:t xml:space="preserve"> 15.201-2000;</w:t>
      </w:r>
    </w:p>
    <w:p w:rsidR="00341D4B" w:rsidRDefault="00341D4B" w:rsidP="00341D4B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341D4B" w:rsidRDefault="00341D4B" w:rsidP="00341D4B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341D4B" w:rsidRDefault="00341D4B" w:rsidP="00341D4B">
      <w:pPr>
        <w:pStyle w:val="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341D4B" w:rsidRDefault="00341D4B" w:rsidP="00341D4B">
      <w:pPr>
        <w:ind w:firstLine="720"/>
        <w:jc w:val="both"/>
      </w:pPr>
      <w:r>
        <w:t>5</w:t>
      </w:r>
      <w:r w:rsidRPr="002D5FE2">
        <w:t>.</w:t>
      </w:r>
      <w:r>
        <w:t>4</w:t>
      </w:r>
      <w:r w:rsidRPr="002D5FE2">
        <w:t xml:space="preserve">.1. </w:t>
      </w:r>
      <w:proofErr w:type="gramStart"/>
      <w:r>
        <w:t>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</w:t>
      </w:r>
      <w:proofErr w:type="gramEnd"/>
      <w:r>
        <w:t>, изделий и технологий для ядерных установок, радиационных источников и пунктов хранения» (ОИТ-0013-2000) и дополнения к нему.</w:t>
      </w:r>
    </w:p>
    <w:p w:rsidR="00341D4B" w:rsidRDefault="00341D4B" w:rsidP="00341D4B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341D4B" w:rsidRDefault="00341D4B" w:rsidP="00341D4B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341D4B" w:rsidRDefault="00341D4B" w:rsidP="00341D4B">
      <w:pPr>
        <w:ind w:firstLine="720"/>
        <w:jc w:val="both"/>
      </w:pPr>
      <w:r>
        <w:t xml:space="preserve">5.4.4. </w:t>
      </w:r>
      <w:proofErr w:type="gramStart"/>
      <w:r>
        <w:t xml:space="preserve">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</w:t>
      </w:r>
      <w:proofErr w:type="spellStart"/>
      <w:r>
        <w:t>Росатомом</w:t>
      </w:r>
      <w:proofErr w:type="spellEnd"/>
      <w:r>
        <w:t xml:space="preserve"> и </w:t>
      </w:r>
      <w:proofErr w:type="spellStart"/>
      <w:r>
        <w:t>Ростехнадзором</w:t>
      </w:r>
      <w:proofErr w:type="spellEnd"/>
      <w:r>
        <w:t xml:space="preserve"> перечнем допущенных к применению на атомных станциях кабельных изделий.</w:t>
      </w:r>
      <w:proofErr w:type="gramEnd"/>
      <w:r>
        <w:t xml:space="preserve"> Форму проведения оценки соответствия определяет Покупатель.</w:t>
      </w:r>
    </w:p>
    <w:p w:rsidR="00341D4B" w:rsidRDefault="00341D4B" w:rsidP="00341D4B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341D4B" w:rsidRDefault="00341D4B" w:rsidP="00341D4B">
      <w:pPr>
        <w:pStyle w:val="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341D4B" w:rsidRDefault="00341D4B" w:rsidP="00341D4B">
      <w:pPr>
        <w:numPr>
          <w:ilvl w:val="2"/>
          <w:numId w:val="21"/>
        </w:numPr>
        <w:tabs>
          <w:tab w:val="left" w:pos="1440"/>
        </w:tabs>
        <w:ind w:left="0" w:firstLine="720"/>
        <w:jc w:val="both"/>
      </w:pPr>
      <w:r>
        <w:t xml:space="preserve"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</w:t>
      </w:r>
      <w:proofErr w:type="spellStart"/>
      <w:r>
        <w:t>Ростехнадзора</w:t>
      </w:r>
      <w:proofErr w:type="spellEnd"/>
      <w:r>
        <w:t xml:space="preserve">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</w:t>
      </w:r>
      <w:proofErr w:type="spellStart"/>
      <w:r>
        <w:t>Ростехнадзора</w:t>
      </w:r>
      <w:proofErr w:type="spellEnd"/>
      <w:r>
        <w:t>.</w:t>
      </w:r>
    </w:p>
    <w:p w:rsidR="00341D4B" w:rsidRPr="005D4D41" w:rsidRDefault="00341D4B" w:rsidP="00341D4B">
      <w:pPr>
        <w:pStyle w:val="1"/>
      </w:pPr>
      <w:bookmarkStart w:id="37" w:name="_Toc245420"/>
      <w:bookmarkStart w:id="38" w:name="_Toc246483"/>
      <w:bookmarkStart w:id="39" w:name="_Toc246895"/>
      <w:bookmarkStart w:id="40" w:name="_Toc195588569"/>
      <w:bookmarkStart w:id="41" w:name="_Toc216144099"/>
      <w:r>
        <w:t>6. Взаимодействие между Покупателем и Поставщиком в</w:t>
      </w:r>
      <w:bookmarkEnd w:id="40"/>
      <w:r>
        <w:t xml:space="preserve"> </w:t>
      </w:r>
      <w:bookmarkStart w:id="42" w:name="_Toc178563140"/>
      <w:bookmarkStart w:id="43" w:name="_Toc19558857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78563141"/>
      <w:bookmarkStart w:id="45" w:name="_Toc195588571"/>
      <w:r>
        <w:t xml:space="preserve">изделий установленным требованиям в процессе </w:t>
      </w:r>
      <w:r w:rsidRPr="005D4D41">
        <w:t>изготовления</w:t>
      </w:r>
      <w:bookmarkEnd w:id="37"/>
      <w:bookmarkEnd w:id="38"/>
      <w:bookmarkEnd w:id="39"/>
      <w:bookmarkEnd w:id="41"/>
      <w:bookmarkEnd w:id="44"/>
      <w:bookmarkEnd w:id="45"/>
    </w:p>
    <w:p w:rsidR="00341D4B" w:rsidRPr="005D4D41" w:rsidRDefault="00341D4B" w:rsidP="00341D4B">
      <w:pPr>
        <w:numPr>
          <w:ilvl w:val="0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5D4D41"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341D4B" w:rsidRDefault="00341D4B" w:rsidP="00341D4B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РД ЭО 1.1.2.01.930-2013 «Положение по управлению несоответствиями при изготовлении и входном контроле продукции для АЭС», который будет представлен Покупателем Поставщику в течение 20 (Двадцати) дней после подписания Договора.</w:t>
      </w:r>
    </w:p>
    <w:p w:rsidR="00341D4B" w:rsidRDefault="00341D4B" w:rsidP="00341D4B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341D4B" w:rsidRDefault="00341D4B" w:rsidP="00341D4B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 xml:space="preserve"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</w:t>
      </w:r>
      <w:proofErr w:type="spellStart"/>
      <w:r>
        <w:rPr>
          <w:bCs/>
          <w:color w:val="000000"/>
        </w:rPr>
        <w:t>Ростехнадзором</w:t>
      </w:r>
      <w:proofErr w:type="spellEnd"/>
      <w:r>
        <w:rPr>
          <w:bCs/>
          <w:color w:val="000000"/>
        </w:rPr>
        <w:t>.</w:t>
      </w:r>
    </w:p>
    <w:p w:rsidR="00341D4B" w:rsidRDefault="00341D4B" w:rsidP="00341D4B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341D4B" w:rsidRDefault="00341D4B" w:rsidP="00341D4B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341D4B" w:rsidRDefault="00341D4B" w:rsidP="00341D4B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341D4B" w:rsidRDefault="00341D4B" w:rsidP="00341D4B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341D4B" w:rsidRDefault="00341D4B" w:rsidP="00341D4B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341D4B" w:rsidRDefault="00341D4B" w:rsidP="00341D4B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341D4B" w:rsidRDefault="00341D4B" w:rsidP="00341D4B">
      <w:pPr>
        <w:numPr>
          <w:ilvl w:val="0"/>
          <w:numId w:val="3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Информация о принятых решениях по п. 6.3 и копии решений должны 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3-х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</w:t>
      </w:r>
      <w:proofErr w:type="spellStart"/>
      <w:r>
        <w:rPr>
          <w:color w:val="000000"/>
        </w:rPr>
        <w:t>Ростехнадзора</w:t>
      </w:r>
      <w:proofErr w:type="spellEnd"/>
      <w:r>
        <w:rPr>
          <w:color w:val="000000"/>
        </w:rPr>
        <w:t xml:space="preserve"> для анализа и учета при проведении государственного контроля и надзора.</w:t>
      </w:r>
    </w:p>
    <w:p w:rsidR="00341D4B" w:rsidRDefault="00341D4B" w:rsidP="00341D4B">
      <w:pPr>
        <w:pStyle w:val="1"/>
      </w:pPr>
      <w:bookmarkStart w:id="46" w:name="_Toc245425"/>
      <w:bookmarkStart w:id="47" w:name="_Toc246490"/>
      <w:bookmarkStart w:id="48" w:name="_Toc246902"/>
      <w:bookmarkStart w:id="49" w:name="_Toc195588579"/>
      <w:bookmarkStart w:id="50" w:name="_Toc216144100"/>
      <w:bookmarkEnd w:id="16"/>
      <w:bookmarkEnd w:id="17"/>
      <w:bookmarkEnd w:id="18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341D4B" w:rsidRDefault="00341D4B" w:rsidP="00341D4B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</w:t>
      </w:r>
      <w:r>
        <w:t>т</w:t>
      </w:r>
      <w:r>
        <w:t>ва работ и услуг, указанных в настоящем Договоре, включая деятельность по оценке соответствия.</w:t>
      </w:r>
    </w:p>
    <w:p w:rsidR="00341D4B" w:rsidRDefault="00341D4B" w:rsidP="00341D4B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</w:t>
      </w:r>
      <w:proofErr w:type="gramStart"/>
      <w:r>
        <w:t>и</w:t>
      </w:r>
      <w:proofErr w:type="gramEnd"/>
      <w:r>
        <w:t xml:space="preserve"> 30 дней с момента внесения изменений в Договор.</w:t>
      </w:r>
    </w:p>
    <w:p w:rsidR="00341D4B" w:rsidRDefault="00341D4B" w:rsidP="00341D4B">
      <w:pPr>
        <w:numPr>
          <w:ilvl w:val="1"/>
          <w:numId w:val="7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341D4B" w:rsidRDefault="00341D4B" w:rsidP="00341D4B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Р);</w:t>
      </w:r>
    </w:p>
    <w:p w:rsidR="00341D4B" w:rsidRDefault="00341D4B" w:rsidP="00341D4B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И);</w:t>
      </w:r>
    </w:p>
    <w:p w:rsidR="00341D4B" w:rsidRDefault="00341D4B" w:rsidP="00341D4B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341D4B" w:rsidRDefault="00341D4B" w:rsidP="00341D4B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</w:r>
      <w:r w:rsidRPr="00E958F5">
        <w:rPr>
          <w:spacing w:val="2"/>
        </w:rPr>
        <w:t xml:space="preserve">ГОСТ </w:t>
      </w:r>
      <w:r w:rsidRPr="00E958F5">
        <w:rPr>
          <w:spacing w:val="2"/>
          <w:lang w:val="en-US"/>
        </w:rPr>
        <w:t>ISO</w:t>
      </w:r>
      <w:r w:rsidRPr="00E958F5">
        <w:rPr>
          <w:spacing w:val="2"/>
        </w:rPr>
        <w:t xml:space="preserve"> 9001-2011</w:t>
      </w:r>
      <w:r>
        <w:rPr>
          <w:spacing w:val="2"/>
        </w:rPr>
        <w:t>.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месяца с момента их получения. Поставщик обязан обеспечить выполнение Субпоставщиками требований к обеспечению качес</w:t>
      </w:r>
      <w:r>
        <w:rPr>
          <w:color w:val="000000"/>
        </w:rPr>
        <w:t>т</w:t>
      </w:r>
      <w:r>
        <w:rPr>
          <w:color w:val="000000"/>
        </w:rPr>
        <w:t>ва.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НП-090-11 и действующей общей программы обеспечения качества атомной станции ПОКАС (О).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</w:t>
      </w:r>
      <w:proofErr w:type="gramStart"/>
      <w:r>
        <w:t>и</w:t>
      </w:r>
      <w:proofErr w:type="gramEnd"/>
      <w:r>
        <w:t xml:space="preserve"> 30 дней с момента представления результатов рассмотрения или представить план мероприятий по их устранению.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>имеют право принимать участие в аудитах обе</w:t>
      </w:r>
      <w:r>
        <w:t>с</w:t>
      </w:r>
      <w:r>
        <w:t xml:space="preserve">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>обязан предоставить Планы провед</w:t>
      </w:r>
      <w:r>
        <w:t>е</w:t>
      </w:r>
      <w:r>
        <w:t xml:space="preserve">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341D4B" w:rsidRDefault="00341D4B" w:rsidP="00341D4B">
      <w:pPr>
        <w:numPr>
          <w:ilvl w:val="1"/>
          <w:numId w:val="13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341D4B" w:rsidRDefault="00341D4B" w:rsidP="00341D4B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341D4B" w:rsidRDefault="00341D4B" w:rsidP="00341D4B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341D4B" w:rsidRDefault="00341D4B" w:rsidP="00341D4B">
      <w:pPr>
        <w:suppressAutoHyphens/>
        <w:jc w:val="right"/>
        <w:rPr>
          <w:b/>
          <w:sz w:val="20"/>
          <w:szCs w:val="20"/>
        </w:rPr>
      </w:pPr>
      <w:bookmarkStart w:id="51" w:name="_Toc245427"/>
      <w:r>
        <w:rPr>
          <w:color w:val="000000"/>
          <w:highlight w:val="red"/>
        </w:rPr>
        <w:br w:type="page"/>
      </w:r>
      <w:bookmarkEnd w:id="51"/>
      <w:r>
        <w:rPr>
          <w:b/>
          <w:color w:val="000000"/>
          <w:sz w:val="20"/>
          <w:szCs w:val="20"/>
        </w:rPr>
        <w:t>Дополнение</w:t>
      </w:r>
      <w:proofErr w:type="gramStart"/>
      <w:r>
        <w:rPr>
          <w:b/>
          <w:color w:val="000000"/>
          <w:sz w:val="20"/>
          <w:szCs w:val="20"/>
        </w:rPr>
        <w:t xml:space="preserve"> А</w:t>
      </w:r>
      <w:proofErr w:type="gramEnd"/>
      <w:r>
        <w:rPr>
          <w:b/>
          <w:color w:val="000000"/>
          <w:sz w:val="20"/>
          <w:szCs w:val="20"/>
        </w:rPr>
        <w:t xml:space="preserve"> к приложени</w:t>
      </w:r>
      <w:r>
        <w:rPr>
          <w:b/>
          <w:sz w:val="20"/>
          <w:szCs w:val="20"/>
        </w:rPr>
        <w:t>ю № __</w:t>
      </w:r>
    </w:p>
    <w:p w:rsidR="00341D4B" w:rsidRDefault="00341D4B" w:rsidP="00341D4B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341D4B" w:rsidRDefault="00341D4B" w:rsidP="00341D4B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341D4B" w:rsidRDefault="00341D4B" w:rsidP="00341D4B">
      <w:pPr>
        <w:pStyle w:val="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</w:t>
      </w:r>
      <w:r>
        <w:rPr>
          <w:color w:val="000000"/>
          <w:szCs w:val="24"/>
        </w:rPr>
        <w:t>т</w:t>
      </w:r>
      <w:r>
        <w:rPr>
          <w:color w:val="000000"/>
          <w:szCs w:val="24"/>
        </w:rPr>
        <w:t>ва»</w:t>
      </w:r>
      <w:bookmarkEnd w:id="52"/>
    </w:p>
    <w:p w:rsidR="00341D4B" w:rsidRDefault="00341D4B" w:rsidP="00341D4B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341D4B" w:rsidRDefault="00341D4B" w:rsidP="00341D4B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341D4B" w:rsidTr="00FE7E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21" w:type="dxa"/>
            <w:gridSpan w:val="3"/>
          </w:tcPr>
          <w:p w:rsidR="00341D4B" w:rsidRDefault="00341D4B" w:rsidP="00FE7EA3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341D4B" w:rsidRDefault="00341D4B" w:rsidP="00FE7EA3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  <w:gridSpan w:val="6"/>
          </w:tcPr>
          <w:p w:rsidR="00341D4B" w:rsidRDefault="00341D4B" w:rsidP="00FE7EA3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81" w:type="dxa"/>
            <w:gridSpan w:val="2"/>
          </w:tcPr>
          <w:p w:rsidR="00341D4B" w:rsidRDefault="00341D4B" w:rsidP="00FE7EA3">
            <w:pPr>
              <w:pStyle w:val="a5"/>
              <w:tabs>
                <w:tab w:val="clear" w:pos="4153"/>
                <w:tab w:val="clear" w:pos="8306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341D4B" w:rsidRDefault="00341D4B" w:rsidP="00FE7EA3">
            <w:pPr>
              <w:pStyle w:val="a5"/>
              <w:tabs>
                <w:tab w:val="clear" w:pos="4153"/>
                <w:tab w:val="clear" w:pos="8306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341D4B" w:rsidRDefault="00341D4B" w:rsidP="00FE7EA3">
            <w:pPr>
              <w:pStyle w:val="a5"/>
              <w:tabs>
                <w:tab w:val="clear" w:pos="4153"/>
                <w:tab w:val="clear" w:pos="8306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од:</w:t>
            </w:r>
          </w:p>
        </w:tc>
        <w:tc>
          <w:tcPr>
            <w:tcW w:w="7320" w:type="dxa"/>
            <w:gridSpan w:val="5"/>
          </w:tcPr>
          <w:p w:rsidR="00341D4B" w:rsidRDefault="00341D4B" w:rsidP="00FE7EA3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341D4B" w:rsidRDefault="00341D4B" w:rsidP="00FE7EA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</w:tcPr>
          <w:p w:rsidR="00341D4B" w:rsidRDefault="00341D4B" w:rsidP="00FE7EA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вил</w:t>
            </w:r>
          </w:p>
        </w:tc>
        <w:tc>
          <w:tcPr>
            <w:tcW w:w="2440" w:type="dxa"/>
          </w:tcPr>
          <w:p w:rsidR="00341D4B" w:rsidRDefault="00341D4B" w:rsidP="00FE7EA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</w:tcPr>
          <w:p w:rsidR="00341D4B" w:rsidRDefault="00341D4B" w:rsidP="00FE7EA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341D4B" w:rsidTr="00FE7E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341D4B" w:rsidRDefault="00341D4B" w:rsidP="00FE7EA3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</w:tcPr>
          <w:p w:rsidR="00341D4B" w:rsidRDefault="00341D4B" w:rsidP="00FE7EA3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341D4B" w:rsidRDefault="00341D4B" w:rsidP="00FE7EA3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341D4B" w:rsidRDefault="00341D4B" w:rsidP="00FE7EA3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341D4B" w:rsidRDefault="00341D4B" w:rsidP="00341D4B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341D4B" w:rsidTr="00FE7EA3">
        <w:tblPrEx>
          <w:tblCellMar>
            <w:top w:w="0" w:type="dxa"/>
            <w:bottom w:w="0" w:type="dxa"/>
          </w:tblCellMar>
        </w:tblPrEx>
        <w:trPr>
          <w:trHeight w:val="535"/>
          <w:jc w:val="center"/>
        </w:trPr>
        <w:tc>
          <w:tcPr>
            <w:tcW w:w="9923" w:type="dxa"/>
          </w:tcPr>
          <w:p w:rsidR="00341D4B" w:rsidRDefault="00341D4B" w:rsidP="00FE7EA3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341D4B" w:rsidRDefault="00341D4B" w:rsidP="00FE7EA3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341D4B" w:rsidRDefault="00341D4B" w:rsidP="00FE7EA3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341D4B" w:rsidRDefault="00341D4B" w:rsidP="00FE7EA3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341D4B" w:rsidRDefault="00341D4B" w:rsidP="00FE7EA3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341D4B" w:rsidRDefault="00341D4B" w:rsidP="00341D4B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341D4B" w:rsidRDefault="00341D4B" w:rsidP="00341D4B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341D4B" w:rsidRDefault="00341D4B" w:rsidP="00341D4B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341D4B" w:rsidRDefault="00341D4B" w:rsidP="00341D4B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341D4B" w:rsidTr="00FE7E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</w:tcPr>
          <w:p w:rsidR="00341D4B" w:rsidRDefault="00341D4B" w:rsidP="00341D4B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341D4B" w:rsidRDefault="00341D4B" w:rsidP="00341D4B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341D4B" w:rsidRDefault="00341D4B" w:rsidP="00341D4B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341D4B" w:rsidRDefault="00341D4B" w:rsidP="00341D4B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341D4B" w:rsidRDefault="00341D4B" w:rsidP="00341D4B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341D4B" w:rsidRDefault="00341D4B" w:rsidP="00341D4B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341D4B" w:rsidRDefault="00341D4B" w:rsidP="00341D4B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341D4B" w:rsidRDefault="00341D4B" w:rsidP="00FE7EA3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341D4B" w:rsidRDefault="00341D4B" w:rsidP="00341D4B">
      <w:pPr>
        <w:jc w:val="right"/>
      </w:pPr>
    </w:p>
    <w:p w:rsidR="00625A11" w:rsidRDefault="00625A11"/>
    <w:sectPr w:rsidR="00625A11">
      <w:headerReference w:type="default" r:id="rId5"/>
      <w:footerReference w:type="even" r:id="rId6"/>
      <w:footerReference w:type="default" r:id="rId7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341D4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F74F8" w:rsidRDefault="00341D4B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341D4B">
    <w:pPr>
      <w:pStyle w:val="a7"/>
      <w:framePr w:wrap="around" w:vAnchor="text" w:hAnchor="margin" w:xAlign="right" w:y="1"/>
      <w:rPr>
        <w:rStyle w:val="a9"/>
        <w:sz w:val="24"/>
      </w:rPr>
    </w:pPr>
    <w:r>
      <w:rPr>
        <w:rStyle w:val="a9"/>
        <w:sz w:val="24"/>
      </w:rPr>
      <w:fldChar w:fldCharType="begin"/>
    </w:r>
    <w:r>
      <w:rPr>
        <w:rStyle w:val="a9"/>
        <w:sz w:val="24"/>
      </w:rPr>
      <w:instrText xml:space="preserve">PAGE  </w:instrText>
    </w:r>
    <w:r>
      <w:rPr>
        <w:rStyle w:val="a9"/>
        <w:sz w:val="24"/>
      </w:rPr>
      <w:fldChar w:fldCharType="separate"/>
    </w:r>
    <w:r>
      <w:rPr>
        <w:rStyle w:val="a9"/>
        <w:noProof/>
        <w:sz w:val="24"/>
      </w:rPr>
      <w:t>8</w:t>
    </w:r>
    <w:r>
      <w:rPr>
        <w:rStyle w:val="a9"/>
        <w:sz w:val="24"/>
      </w:rPr>
      <w:fldChar w:fldCharType="end"/>
    </w:r>
  </w:p>
  <w:p w:rsidR="000F74F8" w:rsidRDefault="00341D4B">
    <w:pPr>
      <w:pStyle w:val="a7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341D4B">
    <w:pPr>
      <w:pStyle w:val="a5"/>
      <w:jc w:val="right"/>
      <w:rPr>
        <w:sz w:val="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hint="default"/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3"/>
  </w:num>
  <w:num w:numId="4">
    <w:abstractNumId w:val="9"/>
  </w:num>
  <w:num w:numId="5">
    <w:abstractNumId w:val="5"/>
  </w:num>
  <w:num w:numId="6">
    <w:abstractNumId w:val="11"/>
  </w:num>
  <w:num w:numId="7">
    <w:abstractNumId w:val="6"/>
  </w:num>
  <w:num w:numId="8">
    <w:abstractNumId w:val="0"/>
  </w:num>
  <w:num w:numId="9">
    <w:abstractNumId w:val="12"/>
  </w:num>
  <w:num w:numId="10">
    <w:abstractNumId w:val="23"/>
  </w:num>
  <w:num w:numId="11">
    <w:abstractNumId w:val="7"/>
  </w:num>
  <w:num w:numId="12">
    <w:abstractNumId w:val="8"/>
  </w:num>
  <w:num w:numId="13">
    <w:abstractNumId w:val="20"/>
  </w:num>
  <w:num w:numId="14">
    <w:abstractNumId w:val="15"/>
  </w:num>
  <w:num w:numId="15">
    <w:abstractNumId w:val="1"/>
  </w:num>
  <w:num w:numId="16">
    <w:abstractNumId w:val="21"/>
  </w:num>
  <w:num w:numId="17">
    <w:abstractNumId w:val="2"/>
  </w:num>
  <w:num w:numId="18">
    <w:abstractNumId w:val="4"/>
  </w:num>
  <w:num w:numId="19">
    <w:abstractNumId w:val="3"/>
  </w:num>
  <w:num w:numId="20">
    <w:abstractNumId w:val="17"/>
  </w:num>
  <w:num w:numId="21">
    <w:abstractNumId w:val="14"/>
  </w:num>
  <w:num w:numId="22">
    <w:abstractNumId w:val="18"/>
  </w:num>
  <w:num w:numId="23">
    <w:abstractNumId w:val="16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D4B"/>
    <w:rsid w:val="00287437"/>
    <w:rsid w:val="00341D4B"/>
    <w:rsid w:val="0062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41D4B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41D4B"/>
    <w:pPr>
      <w:keepNext/>
      <w:spacing w:before="120" w:after="120"/>
      <w:outlineLvl w:val="0"/>
    </w:pPr>
    <w:rPr>
      <w:b/>
      <w:kern w:val="28"/>
      <w:szCs w:val="20"/>
    </w:rPr>
  </w:style>
  <w:style w:type="paragraph" w:styleId="2">
    <w:name w:val="heading 2"/>
    <w:basedOn w:val="a0"/>
    <w:next w:val="a0"/>
    <w:link w:val="20"/>
    <w:qFormat/>
    <w:rsid w:val="00341D4B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8">
    <w:name w:val="heading 8"/>
    <w:basedOn w:val="a0"/>
    <w:next w:val="a0"/>
    <w:link w:val="80"/>
    <w:qFormat/>
    <w:rsid w:val="00341D4B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41D4B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341D4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341D4B"/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a">
    <w:name w:val="Раздел Приложения"/>
    <w:basedOn w:val="a0"/>
    <w:rsid w:val="00341D4B"/>
    <w:pPr>
      <w:numPr>
        <w:numId w:val="1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styleId="11">
    <w:name w:val="toc 1"/>
    <w:basedOn w:val="a0"/>
    <w:next w:val="a0"/>
    <w:autoRedefine/>
    <w:semiHidden/>
    <w:rsid w:val="00341D4B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21">
    <w:name w:val="toc 2"/>
    <w:basedOn w:val="a0"/>
    <w:next w:val="a0"/>
    <w:autoRedefine/>
    <w:semiHidden/>
    <w:rsid w:val="00341D4B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customStyle="1" w:styleId="a4">
    <w:name w:val="Подраздел"/>
    <w:basedOn w:val="a0"/>
    <w:rsid w:val="00341D4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styleId="a5">
    <w:name w:val="header"/>
    <w:aliases w:val="Titul,Heder"/>
    <w:basedOn w:val="a0"/>
    <w:link w:val="a6"/>
    <w:rsid w:val="00341D4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1"/>
    <w:link w:val="a5"/>
    <w:rsid w:val="00341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0"/>
    <w:link w:val="a8"/>
    <w:rsid w:val="00341D4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1"/>
    <w:link w:val="a7"/>
    <w:rsid w:val="00341D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1"/>
    <w:rsid w:val="00341D4B"/>
  </w:style>
  <w:style w:type="paragraph" w:styleId="aa">
    <w:name w:val="annotation text"/>
    <w:basedOn w:val="a0"/>
    <w:link w:val="ab"/>
    <w:semiHidden/>
    <w:rsid w:val="00341D4B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semiHidden/>
    <w:rsid w:val="00341D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rsid w:val="00341D4B"/>
    <w:rPr>
      <w:color w:val="0000FF"/>
      <w:u w:val="single"/>
    </w:rPr>
  </w:style>
  <w:style w:type="paragraph" w:customStyle="1" w:styleId="ad">
    <w:name w:val="Основной"/>
    <w:basedOn w:val="a0"/>
    <w:rsid w:val="00341D4B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4488</Words>
  <Characters>25588</Characters>
  <Application>Microsoft Office Word</Application>
  <DocSecurity>0</DocSecurity>
  <Lines>213</Lines>
  <Paragraphs>60</Paragraphs>
  <ScaleCrop>false</ScaleCrop>
  <Company>NIAEP</Company>
  <LinksUpToDate>false</LinksUpToDate>
  <CharactersWithSpaces>30016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2014-05-06T07:34:00Z</dcterms:created>
  <dcterms:modified xsi:type="dcterms:W3CDTF">2014-05-06T07:35:00Z</dcterms:modified>
</cp:coreProperties>
</file>